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0EEB84" w14:textId="63304E6D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098AA4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>3GPP TSG RAN WG</w:t>
      </w:r>
      <w:r w:rsidR="004009C7">
        <w:rPr>
          <w:rFonts w:ascii="Arial" w:hAnsi="Arial" w:cs="Arial"/>
          <w:b/>
          <w:kern w:val="2"/>
          <w:lang w:eastAsia="zh-CN"/>
        </w:rPr>
        <w:t>4</w: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 </w:t>
      </w:r>
      <w:r w:rsidR="004009C7">
        <w:rPr>
          <w:rFonts w:ascii="Arial" w:hAnsi="Arial" w:cs="Arial"/>
          <w:b/>
          <w:kern w:val="2"/>
          <w:lang w:eastAsia="zh-CN"/>
        </w:rPr>
        <w:t>Meeting #92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685FD4" w:rsidRPr="00D74B92">
        <w:rPr>
          <w:rFonts w:ascii="Arial" w:hAnsi="Arial" w:cs="Arial"/>
          <w:b/>
          <w:kern w:val="2"/>
          <w:lang w:eastAsia="zh-CN"/>
        </w:rPr>
        <w:t>R</w:t>
      </w:r>
      <w:r w:rsidR="004009C7">
        <w:rPr>
          <w:rFonts w:ascii="Arial" w:hAnsi="Arial" w:cs="Arial"/>
          <w:b/>
          <w:kern w:val="2"/>
          <w:lang w:eastAsia="zh-CN"/>
        </w:rPr>
        <w:t>4</w:t>
      </w:r>
      <w:r w:rsidR="009C0564" w:rsidRPr="00D74B92">
        <w:rPr>
          <w:rFonts w:ascii="Arial" w:hAnsi="Arial" w:cs="Arial"/>
          <w:b/>
          <w:kern w:val="2"/>
          <w:lang w:eastAsia="zh-CN"/>
        </w:rPr>
        <w:t>-</w:t>
      </w:r>
      <w:r w:rsidR="00A460BF" w:rsidRPr="00D74B92">
        <w:rPr>
          <w:rFonts w:ascii="Arial" w:hAnsi="Arial" w:cs="Arial"/>
          <w:b/>
          <w:kern w:val="2"/>
          <w:lang w:eastAsia="zh-CN"/>
        </w:rPr>
        <w:t>19</w:t>
      </w:r>
      <w:r w:rsidR="004009C7">
        <w:rPr>
          <w:rFonts w:ascii="Arial" w:hAnsi="Arial" w:cs="Arial"/>
          <w:b/>
          <w:kern w:val="2"/>
          <w:lang w:eastAsia="zh-CN"/>
        </w:rPr>
        <w:t>0</w:t>
      </w:r>
      <w:r w:rsidR="00917FFB">
        <w:rPr>
          <w:rFonts w:ascii="Arial" w:hAnsi="Arial" w:cs="Arial"/>
          <w:b/>
          <w:kern w:val="2"/>
          <w:lang w:eastAsia="zh-CN"/>
        </w:rPr>
        <w:t>8351</w:t>
      </w:r>
      <w:bookmarkStart w:id="0" w:name="_GoBack"/>
      <w:bookmarkEnd w:id="0"/>
    </w:p>
    <w:p w14:paraId="2A9D85E6" w14:textId="5B60483A" w:rsidR="009C0564" w:rsidRPr="007F5EC6" w:rsidRDefault="00940263" w:rsidP="00DA0712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Ljubljana</w:t>
      </w:r>
      <w:r w:rsidR="00753191" w:rsidRPr="00D74B92">
        <w:rPr>
          <w:rFonts w:ascii="Arial" w:hAnsi="Arial" w:cs="Arial"/>
          <w:b/>
          <w:kern w:val="2"/>
          <w:lang w:eastAsia="zh-CN"/>
        </w:rPr>
        <w:t>,</w:t>
      </w:r>
      <w:r>
        <w:rPr>
          <w:rFonts w:ascii="Arial" w:hAnsi="Arial" w:cs="Arial"/>
          <w:b/>
          <w:kern w:val="2"/>
          <w:lang w:eastAsia="zh-CN"/>
        </w:rPr>
        <w:t xml:space="preserve"> Slovenia</w:t>
      </w:r>
      <w:r w:rsidR="00A06AAD">
        <w:rPr>
          <w:rFonts w:ascii="Arial" w:hAnsi="Arial" w:cs="Arial"/>
          <w:b/>
          <w:kern w:val="2"/>
          <w:lang w:eastAsia="zh-CN"/>
        </w:rPr>
        <w:t xml:space="preserve">, </w:t>
      </w:r>
      <w:r w:rsidR="00A06AAD" w:rsidRPr="00D74B92">
        <w:rPr>
          <w:rFonts w:ascii="Arial" w:hAnsi="Arial" w:cs="Arial"/>
          <w:b/>
          <w:kern w:val="2"/>
          <w:lang w:eastAsia="zh-CN"/>
        </w:rPr>
        <w:t>August</w:t>
      </w:r>
      <w:r w:rsidR="00F16BF2" w:rsidRPr="00D74B92">
        <w:rPr>
          <w:rFonts w:ascii="Arial" w:hAnsi="Arial" w:cs="Arial"/>
          <w:b/>
          <w:kern w:val="2"/>
          <w:lang w:eastAsia="zh-CN"/>
        </w:rPr>
        <w:t xml:space="preserve"> </w:t>
      </w:r>
      <w:r w:rsidR="00A06AAD">
        <w:rPr>
          <w:rFonts w:ascii="Arial" w:hAnsi="Arial" w:cs="Arial"/>
          <w:b/>
          <w:kern w:val="2"/>
          <w:lang w:eastAsia="zh-CN"/>
        </w:rPr>
        <w:t>26</w:t>
      </w:r>
      <w:r w:rsidR="00822944" w:rsidRPr="00D74B92">
        <w:rPr>
          <w:rFonts w:ascii="Arial" w:hAnsi="Arial" w:cs="Arial"/>
          <w:b/>
          <w:kern w:val="2"/>
          <w:lang w:eastAsia="zh-CN"/>
        </w:rPr>
        <w:t>-</w:t>
      </w:r>
      <w:r w:rsidR="00A06AAD">
        <w:rPr>
          <w:rFonts w:ascii="Arial" w:hAnsi="Arial" w:cs="Arial"/>
          <w:b/>
          <w:kern w:val="2"/>
          <w:lang w:eastAsia="zh-CN"/>
        </w:rPr>
        <w:t>30</w:t>
      </w:r>
      <w:r w:rsidR="00E07679" w:rsidRPr="00D74B92">
        <w:rPr>
          <w:rFonts w:ascii="Arial" w:hAnsi="Arial" w:cs="Arial"/>
          <w:b/>
          <w:kern w:val="2"/>
          <w:lang w:eastAsia="zh-CN"/>
        </w:rPr>
        <w:t>, 2019</w:t>
      </w:r>
    </w:p>
    <w:p w14:paraId="7826937B" w14:textId="2B916FDB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1A7839">
        <w:rPr>
          <w:rFonts w:ascii="Arial" w:hAnsi="Arial" w:cs="Arial"/>
          <w:b/>
          <w:lang w:eastAsia="zh-CN"/>
        </w:rPr>
        <w:t>9</w:t>
      </w:r>
      <w:r w:rsidR="00A06AAD">
        <w:rPr>
          <w:rFonts w:ascii="Arial" w:hAnsi="Arial" w:cs="Arial"/>
          <w:b/>
          <w:lang w:eastAsia="zh-CN"/>
        </w:rPr>
        <w:t>.4.2.</w:t>
      </w:r>
      <w:r w:rsidR="001A7839">
        <w:rPr>
          <w:rFonts w:ascii="Arial" w:hAnsi="Arial" w:cs="Arial"/>
          <w:b/>
          <w:lang w:eastAsia="zh-CN"/>
        </w:rPr>
        <w:t>3</w:t>
      </w:r>
    </w:p>
    <w:p w14:paraId="7AF4C819" w14:textId="2C0FE0E4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D74B92" w:rsidRPr="00DA0712">
        <w:rPr>
          <w:rFonts w:ascii="Arial" w:hAnsi="Arial" w:cs="Arial"/>
          <w:b/>
          <w:bCs/>
          <w:caps/>
          <w:sz w:val="24"/>
          <w:szCs w:val="24"/>
          <w:shd w:val="clear" w:color="auto" w:fill="FFFFFF"/>
        </w:rPr>
        <w:t>F</w:t>
      </w:r>
      <w:r w:rsidR="00D74B92" w:rsidRPr="00DA0712">
        <w:rPr>
          <w:rFonts w:ascii="Arial" w:hAnsi="Arial" w:cs="Arial"/>
          <w:b/>
          <w:bCs/>
          <w:smallCaps/>
          <w:sz w:val="24"/>
          <w:szCs w:val="24"/>
          <w:shd w:val="clear" w:color="auto" w:fill="FFFFFF"/>
        </w:rPr>
        <w:t>uturewei</w:t>
      </w:r>
    </w:p>
    <w:p w14:paraId="592199C5" w14:textId="5DB48836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A06AAD">
        <w:rPr>
          <w:rFonts w:ascii="Arial" w:hAnsi="Arial" w:cs="Arial"/>
          <w:b/>
          <w:lang w:eastAsia="zh-CN"/>
        </w:rPr>
        <w:t xml:space="preserve">TP on </w:t>
      </w:r>
      <w:r w:rsidR="001A2417">
        <w:rPr>
          <w:rFonts w:ascii="Arial" w:hAnsi="Arial" w:cs="Arial"/>
          <w:b/>
          <w:lang w:eastAsia="zh-CN"/>
        </w:rPr>
        <w:t>Adjacent Channel Coexistence</w:t>
      </w:r>
    </w:p>
    <w:p w14:paraId="62BCD72B" w14:textId="1420D352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836FBD">
        <w:rPr>
          <w:rFonts w:ascii="Arial" w:hAnsi="Arial" w:cs="Arial"/>
          <w:b/>
          <w:kern w:val="2"/>
          <w:lang w:eastAsia="zh-CN"/>
        </w:rPr>
        <w:t>Approval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45BF412F" w14:textId="42FC472B" w:rsidR="00854A63" w:rsidRDefault="001A2417" w:rsidP="00854A63">
      <w:r w:rsidRPr="001A2417">
        <w:rPr>
          <w:lang w:eastAsia="zh-CN"/>
        </w:rPr>
        <w:t>This contribution provides text proposal for the section 5 Evaluation of Adjacent Channel Coexistence in the TR38.886</w:t>
      </w:r>
      <w:r w:rsidR="001A7839">
        <w:rPr>
          <w:lang w:eastAsia="zh-CN"/>
        </w:rPr>
        <w:t xml:space="preserve"> [1]</w:t>
      </w:r>
      <w:r w:rsidRPr="001A2417">
        <w:rPr>
          <w:lang w:eastAsia="zh-CN"/>
        </w:rPr>
        <w:t>. The scenario description and the key consideratio</w:t>
      </w:r>
      <w:r w:rsidR="001A7839">
        <w:rPr>
          <w:lang w:eastAsia="zh-CN"/>
        </w:rPr>
        <w:t>ns for evaluation are described</w:t>
      </w:r>
      <w:r w:rsidR="00A06AAD" w:rsidRPr="001A2417">
        <w:rPr>
          <w:lang w:eastAsia="zh-CN"/>
        </w:rPr>
        <w:t>.</w:t>
      </w:r>
      <w:r w:rsidR="00A06AAD" w:rsidRPr="00A06AAD">
        <w:rPr>
          <w:lang w:eastAsia="zh-CN"/>
        </w:rPr>
        <w:t xml:space="preserve"> </w:t>
      </w:r>
      <w:r w:rsidR="00040180" w:rsidRPr="007F5EC6">
        <w:rPr>
          <w:lang w:eastAsia="zh-CN"/>
        </w:rPr>
        <w:t xml:space="preserve"> </w:t>
      </w:r>
      <w:bookmarkStart w:id="3" w:name="_Ref129681832"/>
    </w:p>
    <w:p w14:paraId="55347626" w14:textId="5AC027E6" w:rsidR="00854A63" w:rsidRPr="00F62F94" w:rsidRDefault="00854A63" w:rsidP="00854A63">
      <w:pPr>
        <w:jc w:val="center"/>
        <w:rPr>
          <w:color w:val="0066FF"/>
          <w:sz w:val="28"/>
        </w:rPr>
      </w:pPr>
      <w:r w:rsidRPr="00F62F94">
        <w:rPr>
          <w:color w:val="0066FF"/>
          <w:sz w:val="28"/>
        </w:rPr>
        <w:t>******</w:t>
      </w:r>
      <w:r>
        <w:rPr>
          <w:color w:val="0066FF"/>
          <w:sz w:val="28"/>
        </w:rPr>
        <w:t>****</w:t>
      </w:r>
      <w:r w:rsidRPr="00F62F94">
        <w:rPr>
          <w:color w:val="0066FF"/>
          <w:sz w:val="28"/>
        </w:rPr>
        <w:t>**</w:t>
      </w:r>
      <w:r w:rsidRPr="00F62F94">
        <w:rPr>
          <w:rFonts w:hint="eastAsia"/>
          <w:color w:val="0066FF"/>
          <w:sz w:val="28"/>
        </w:rPr>
        <w:t>*</w:t>
      </w:r>
      <w:r w:rsidRPr="00F62F94">
        <w:rPr>
          <w:color w:val="0066FF"/>
          <w:sz w:val="28"/>
        </w:rPr>
        <w:t xml:space="preserve"> Start of the TP</w:t>
      </w:r>
      <w:r w:rsidRPr="00F62F94">
        <w:rPr>
          <w:rFonts w:hint="eastAsia"/>
          <w:color w:val="0066FF"/>
          <w:sz w:val="28"/>
        </w:rPr>
        <w:t xml:space="preserve"> in </w:t>
      </w:r>
      <w:r>
        <w:rPr>
          <w:rFonts w:hint="eastAsia"/>
          <w:color w:val="0066FF"/>
          <w:sz w:val="28"/>
        </w:rPr>
        <w:t>sub</w:t>
      </w:r>
      <w:r>
        <w:rPr>
          <w:color w:val="0066FF"/>
          <w:sz w:val="28"/>
        </w:rPr>
        <w:t xml:space="preserve"> </w:t>
      </w:r>
      <w:r>
        <w:rPr>
          <w:rFonts w:hint="eastAsia"/>
          <w:color w:val="0066FF"/>
          <w:sz w:val="28"/>
        </w:rPr>
        <w:t>cl</w:t>
      </w:r>
      <w:r w:rsidRPr="00F62F94">
        <w:rPr>
          <w:rFonts w:hint="eastAsia"/>
          <w:color w:val="0066FF"/>
          <w:sz w:val="28"/>
        </w:rPr>
        <w:t>a</w:t>
      </w:r>
      <w:r>
        <w:rPr>
          <w:color w:val="0066FF"/>
          <w:sz w:val="28"/>
        </w:rPr>
        <w:t>u</w:t>
      </w:r>
      <w:r w:rsidRPr="00F62F94">
        <w:rPr>
          <w:rFonts w:hint="eastAsia"/>
          <w:color w:val="0066FF"/>
          <w:sz w:val="28"/>
        </w:rPr>
        <w:t>se</w:t>
      </w:r>
      <w:r w:rsidRPr="00F62F94">
        <w:rPr>
          <w:color w:val="0066FF"/>
          <w:sz w:val="28"/>
        </w:rPr>
        <w:t xml:space="preserve"> </w:t>
      </w:r>
      <w:r w:rsidR="002E5D8B">
        <w:rPr>
          <w:color w:val="0066FF"/>
          <w:sz w:val="28"/>
        </w:rPr>
        <w:t>5</w:t>
      </w:r>
      <w:r w:rsidRPr="00F62F94">
        <w:rPr>
          <w:color w:val="0066FF"/>
          <w:sz w:val="28"/>
        </w:rPr>
        <w:t xml:space="preserve"> </w:t>
      </w:r>
      <w:r w:rsidRPr="00F62F94">
        <w:rPr>
          <w:rFonts w:hint="eastAsia"/>
          <w:color w:val="0066FF"/>
          <w:sz w:val="28"/>
        </w:rPr>
        <w:t>of TR</w:t>
      </w:r>
      <w:r w:rsidRPr="00F62F94">
        <w:rPr>
          <w:color w:val="0066FF"/>
          <w:sz w:val="28"/>
        </w:rPr>
        <w:t xml:space="preserve"> </w:t>
      </w:r>
      <w:r w:rsidRPr="00F62F94">
        <w:rPr>
          <w:rFonts w:hint="eastAsia"/>
          <w:color w:val="0066FF"/>
          <w:sz w:val="28"/>
        </w:rPr>
        <w:t>38.</w:t>
      </w:r>
      <w:r>
        <w:rPr>
          <w:color w:val="0066FF"/>
          <w:sz w:val="28"/>
        </w:rPr>
        <w:t>886</w:t>
      </w:r>
      <w:r w:rsidRPr="00F62F94">
        <w:rPr>
          <w:color w:val="0066FF"/>
          <w:sz w:val="28"/>
        </w:rPr>
        <w:t xml:space="preserve"> </w:t>
      </w:r>
      <w:r>
        <w:rPr>
          <w:color w:val="0066FF"/>
          <w:sz w:val="28"/>
        </w:rPr>
        <w:t>***********</w:t>
      </w:r>
      <w:r w:rsidRPr="00F62F94">
        <w:rPr>
          <w:color w:val="0066FF"/>
          <w:sz w:val="28"/>
        </w:rPr>
        <w:t>****</w:t>
      </w:r>
    </w:p>
    <w:p w14:paraId="58A573FC" w14:textId="79772919" w:rsidR="00854A63" w:rsidRDefault="0016745C" w:rsidP="00854A63">
      <w:pPr>
        <w:pStyle w:val="Heading1"/>
        <w:numPr>
          <w:ilvl w:val="0"/>
          <w:numId w:val="0"/>
        </w:numPr>
      </w:pPr>
      <w:bookmarkStart w:id="4" w:name="_Toc4427972"/>
      <w:r>
        <w:t>5</w:t>
      </w:r>
      <w:r w:rsidR="00854A63" w:rsidRPr="00235394">
        <w:tab/>
      </w:r>
      <w:bookmarkEnd w:id="4"/>
      <w:r w:rsidR="00854A63">
        <w:t xml:space="preserve">Evaluation of </w:t>
      </w:r>
      <w:r>
        <w:t>adjacent channel</w:t>
      </w:r>
      <w:r w:rsidR="00854A63">
        <w:t xml:space="preserve"> </w:t>
      </w:r>
      <w:r>
        <w:t>c</w:t>
      </w:r>
      <w:r w:rsidR="00854A63">
        <w:t xml:space="preserve">oexistence </w:t>
      </w:r>
    </w:p>
    <w:p w14:paraId="5E5F5EC4" w14:textId="21D1902E" w:rsidR="00854A63" w:rsidRDefault="0016745C" w:rsidP="00854A63">
      <w:pPr>
        <w:pStyle w:val="Heading2"/>
        <w:numPr>
          <w:ilvl w:val="0"/>
          <w:numId w:val="0"/>
        </w:numPr>
        <w:ind w:left="576" w:hanging="576"/>
      </w:pPr>
      <w:r>
        <w:t>5</w:t>
      </w:r>
      <w:r w:rsidR="00854A63">
        <w:t xml:space="preserve">.1 </w:t>
      </w:r>
      <w:r w:rsidR="00846548">
        <w:tab/>
      </w:r>
      <w:r>
        <w:t>Adjacent channel</w:t>
      </w:r>
      <w:r w:rsidR="00854A63">
        <w:t xml:space="preserve"> coexistence scenarios</w:t>
      </w:r>
    </w:p>
    <w:p w14:paraId="437D60D4" w14:textId="2A55F919" w:rsidR="00E84530" w:rsidRDefault="00BC4A15" w:rsidP="00846548">
      <w:r>
        <w:t>In this section, the adjacent channel (UE-to-UE) coexistence was studied for NR V2X services</w:t>
      </w:r>
      <w:r w:rsidR="00114ED5">
        <w:t xml:space="preserve">.  The operating scenarios include both </w:t>
      </w:r>
      <w:r w:rsidR="00F74C70">
        <w:t xml:space="preserve">cases </w:t>
      </w:r>
      <w:r w:rsidR="00114ED5">
        <w:t xml:space="preserve">where the carrier is dedicated </w:t>
      </w:r>
      <w:r w:rsidR="0032168B">
        <w:t xml:space="preserve">ITS spectrum </w:t>
      </w:r>
      <w:r w:rsidR="00114ED5">
        <w:t xml:space="preserve">(e.g. 5.9GHz) </w:t>
      </w:r>
      <w:r w:rsidR="0032168B">
        <w:t xml:space="preserve">and </w:t>
      </w:r>
      <w:r w:rsidR="00114ED5">
        <w:t xml:space="preserve">case where the carrier is licensed spectrum. </w:t>
      </w:r>
      <w:r w:rsidR="00F74C70">
        <w:t xml:space="preserve"> For the ITS spectrum (e.g. 5.9GHz), the coexistence evaluation include LTE based V2V operation and/or DSRC/IEEE 802.11p operation on the adjacent carrier</w:t>
      </w:r>
      <w:r w:rsidR="00114ED5">
        <w:t xml:space="preserve"> </w:t>
      </w:r>
      <w:r w:rsidR="00F74C70">
        <w:t xml:space="preserve">of NR V2X.  For the licensed carrier, the coexistence evaluation include LTE or NR Uu.  </w:t>
      </w:r>
    </w:p>
    <w:p w14:paraId="39FD4EAF" w14:textId="77777777" w:rsidR="00846548" w:rsidRDefault="00846548" w:rsidP="00846548">
      <w:pPr>
        <w:pStyle w:val="Heading2"/>
        <w:numPr>
          <w:ilvl w:val="0"/>
          <w:numId w:val="0"/>
        </w:numPr>
        <w:ind w:left="576" w:hanging="576"/>
      </w:pPr>
    </w:p>
    <w:p w14:paraId="3F4207A1" w14:textId="77D9A1CF" w:rsidR="00846548" w:rsidRDefault="00846548" w:rsidP="00846548">
      <w:pPr>
        <w:pStyle w:val="Heading3"/>
        <w:numPr>
          <w:ilvl w:val="0"/>
          <w:numId w:val="0"/>
        </w:numPr>
        <w:ind w:left="720" w:hanging="720"/>
      </w:pPr>
      <w:r>
        <w:t xml:space="preserve">5.1.1 </w:t>
      </w:r>
      <w:r>
        <w:tab/>
        <w:t>Coexistence scenarios</w:t>
      </w:r>
    </w:p>
    <w:p w14:paraId="732171EA" w14:textId="26D3E946" w:rsidR="00846548" w:rsidRPr="00846548" w:rsidRDefault="00846548" w:rsidP="00846548">
      <w:r>
        <w:t>The evaluation scenarios for adjacent channel coexistence for NR V2X sidelink is shown in Table 5.1.1-1</w:t>
      </w:r>
    </w:p>
    <w:p w14:paraId="78BDF823" w14:textId="77777777" w:rsidR="00846548" w:rsidRPr="00341399" w:rsidRDefault="00846548" w:rsidP="00846548">
      <w:pPr>
        <w:pStyle w:val="TH"/>
        <w:spacing w:after="60"/>
      </w:pPr>
      <w:r>
        <w:t>Table 5.1</w:t>
      </w:r>
      <w:r w:rsidRPr="00341399">
        <w:t xml:space="preserve">.1-1: </w:t>
      </w:r>
      <w:r>
        <w:t xml:space="preserve">5G V2X service </w:t>
      </w:r>
      <w:r w:rsidRPr="00341399">
        <w:t>coexistence scenarios</w:t>
      </w:r>
      <w:r w:rsidRPr="00642362">
        <w:t xml:space="preserve"> </w:t>
      </w:r>
      <w:r>
        <w:t>in adjacent channel</w:t>
      </w:r>
    </w:p>
    <w:tbl>
      <w:tblPr>
        <w:tblW w:w="7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16"/>
        <w:gridCol w:w="2780"/>
        <w:gridCol w:w="4078"/>
      </w:tblGrid>
      <w:tr w:rsidR="00846548" w:rsidRPr="00F27661" w14:paraId="35D9CF72" w14:textId="77777777" w:rsidTr="00E406C1">
        <w:trPr>
          <w:trHeight w:val="743"/>
          <w:jc w:val="center"/>
        </w:trPr>
        <w:tc>
          <w:tcPr>
            <w:tcW w:w="3796" w:type="dxa"/>
            <w:gridSpan w:val="2"/>
            <w:shd w:val="clear" w:color="auto" w:fill="C6D9F1"/>
            <w:vAlign w:val="center"/>
          </w:tcPr>
          <w:p w14:paraId="2AE558F1" w14:textId="77777777" w:rsidR="00846548" w:rsidRPr="00F27661" w:rsidRDefault="00846548" w:rsidP="00E406C1">
            <w:pPr>
              <w:pStyle w:val="TAH"/>
            </w:pPr>
            <w:r>
              <w:t>5G V2X</w:t>
            </w:r>
            <w:r w:rsidRPr="00F27661">
              <w:t xml:space="preserve"> </w:t>
            </w:r>
            <w:r>
              <w:t>operating frequency</w:t>
            </w:r>
          </w:p>
        </w:tc>
        <w:tc>
          <w:tcPr>
            <w:tcW w:w="4078" w:type="dxa"/>
            <w:shd w:val="clear" w:color="auto" w:fill="C6D9F1"/>
            <w:vAlign w:val="center"/>
          </w:tcPr>
          <w:p w14:paraId="3B91E3B4" w14:textId="77777777" w:rsidR="00846548" w:rsidRDefault="00846548" w:rsidP="00E406C1">
            <w:pPr>
              <w:pStyle w:val="TAH"/>
            </w:pPr>
            <w:r w:rsidRPr="00F27661">
              <w:t>Deployment scenario</w:t>
            </w:r>
            <w:r>
              <w:t>s</w:t>
            </w:r>
          </w:p>
          <w:p w14:paraId="66D9352C" w14:textId="77777777" w:rsidR="00846548" w:rsidRPr="00F27661" w:rsidRDefault="00846548" w:rsidP="00E406C1">
            <w:pPr>
              <w:pStyle w:val="TAH"/>
            </w:pPr>
            <w:r>
              <w:t>(Aggressor-to-Victim)</w:t>
            </w:r>
          </w:p>
        </w:tc>
      </w:tr>
      <w:tr w:rsidR="00846548" w:rsidRPr="00F27661" w14:paraId="5CD7442B" w14:textId="77777777" w:rsidTr="00E406C1">
        <w:trPr>
          <w:trHeight w:val="448"/>
          <w:jc w:val="center"/>
        </w:trPr>
        <w:tc>
          <w:tcPr>
            <w:tcW w:w="1016" w:type="dxa"/>
            <w:vMerge w:val="restart"/>
            <w:vAlign w:val="center"/>
          </w:tcPr>
          <w:p w14:paraId="7FF828EB" w14:textId="77777777" w:rsidR="00846548" w:rsidRDefault="00846548" w:rsidP="00E406C1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</w:t>
            </w:r>
            <w:r>
              <w:rPr>
                <w:lang w:eastAsia="ko-KR"/>
              </w:rPr>
              <w:t>R1</w:t>
            </w:r>
          </w:p>
        </w:tc>
        <w:tc>
          <w:tcPr>
            <w:tcW w:w="2780" w:type="dxa"/>
            <w:shd w:val="clear" w:color="auto" w:fill="auto"/>
            <w:vAlign w:val="center"/>
          </w:tcPr>
          <w:p w14:paraId="6E46BDC6" w14:textId="77777777" w:rsidR="00846548" w:rsidRDefault="00846548" w:rsidP="00E406C1">
            <w:pPr>
              <w:pStyle w:val="TAL"/>
            </w:pPr>
            <w:r>
              <w:t>V2X service at ITS spectrum</w:t>
            </w:r>
          </w:p>
          <w:p w14:paraId="2AEB3F41" w14:textId="77777777" w:rsidR="00846548" w:rsidRPr="00460E4C" w:rsidRDefault="00846548" w:rsidP="00E406C1">
            <w:pPr>
              <w:pStyle w:val="TAL"/>
              <w:rPr>
                <w:rFonts w:eastAsia="SimSun"/>
                <w:lang w:eastAsia="zh-CN"/>
              </w:rPr>
            </w:pPr>
            <w:r>
              <w:t>(sidelink: 5.9GHz)</w:t>
            </w:r>
          </w:p>
        </w:tc>
        <w:tc>
          <w:tcPr>
            <w:tcW w:w="4078" w:type="dxa"/>
            <w:shd w:val="clear" w:color="auto" w:fill="auto"/>
            <w:vAlign w:val="center"/>
          </w:tcPr>
          <w:p w14:paraId="1DE670DD" w14:textId="77777777" w:rsidR="00846548" w:rsidRPr="001419CC" w:rsidRDefault="00846548" w:rsidP="00DF14DE">
            <w:pPr>
              <w:pStyle w:val="TAL"/>
              <w:numPr>
                <w:ilvl w:val="0"/>
                <w:numId w:val="4"/>
              </w:numPr>
              <w:ind w:left="340" w:hanging="170"/>
              <w:rPr>
                <w:lang w:val="en-US"/>
              </w:rPr>
            </w:pPr>
            <w:r w:rsidRPr="001419CC">
              <w:rPr>
                <w:lang w:val="en-US"/>
              </w:rPr>
              <w:t>Case1</w:t>
            </w:r>
            <w:r>
              <w:rPr>
                <w:lang w:val="en-US"/>
              </w:rPr>
              <w:t>: NR V2X UE-to-DSRC UE</w:t>
            </w:r>
          </w:p>
          <w:p w14:paraId="2C84965E" w14:textId="77777777" w:rsidR="00846548" w:rsidRDefault="00846548" w:rsidP="00DF14DE">
            <w:pPr>
              <w:pStyle w:val="TAL"/>
              <w:numPr>
                <w:ilvl w:val="0"/>
                <w:numId w:val="4"/>
              </w:numPr>
              <w:ind w:left="340" w:hanging="170"/>
              <w:rPr>
                <w:lang w:val="en-US"/>
              </w:rPr>
            </w:pPr>
            <w:r>
              <w:rPr>
                <w:lang w:val="en-US"/>
              </w:rPr>
              <w:t>Case2: DSRC UE-to-NR V2X UE</w:t>
            </w:r>
          </w:p>
          <w:p w14:paraId="758963F2" w14:textId="77777777" w:rsidR="00846548" w:rsidRDefault="00846548" w:rsidP="00DF14DE">
            <w:pPr>
              <w:pStyle w:val="TAL"/>
              <w:numPr>
                <w:ilvl w:val="0"/>
                <w:numId w:val="4"/>
              </w:numPr>
              <w:ind w:left="340" w:hanging="170"/>
              <w:rPr>
                <w:lang w:val="en-US"/>
              </w:rPr>
            </w:pPr>
            <w:r>
              <w:rPr>
                <w:lang w:val="en-US"/>
              </w:rPr>
              <w:t>Case3: NR V2X UE-to-LTE V2X UE</w:t>
            </w:r>
          </w:p>
          <w:p w14:paraId="32CC25EA" w14:textId="77777777" w:rsidR="00846548" w:rsidRPr="001419CC" w:rsidRDefault="00846548" w:rsidP="00DF14DE">
            <w:pPr>
              <w:pStyle w:val="TAL"/>
              <w:numPr>
                <w:ilvl w:val="0"/>
                <w:numId w:val="4"/>
              </w:numPr>
              <w:ind w:left="340" w:hanging="170"/>
              <w:rPr>
                <w:lang w:val="en-US"/>
              </w:rPr>
            </w:pPr>
            <w:r w:rsidRPr="001419CC">
              <w:rPr>
                <w:lang w:val="en-US"/>
              </w:rPr>
              <w:t>Case4: LTE V2X UE-to-NR V2X UE</w:t>
            </w:r>
          </w:p>
        </w:tc>
      </w:tr>
      <w:tr w:rsidR="00846548" w:rsidRPr="00F27661" w14:paraId="73193981" w14:textId="77777777" w:rsidTr="00E406C1">
        <w:trPr>
          <w:trHeight w:val="646"/>
          <w:jc w:val="center"/>
        </w:trPr>
        <w:tc>
          <w:tcPr>
            <w:tcW w:w="1016" w:type="dxa"/>
            <w:vMerge/>
            <w:vAlign w:val="center"/>
          </w:tcPr>
          <w:p w14:paraId="495F0E5F" w14:textId="77777777" w:rsidR="00846548" w:rsidRDefault="00846548" w:rsidP="00E406C1">
            <w:pPr>
              <w:pStyle w:val="TAL"/>
              <w:jc w:val="center"/>
            </w:pPr>
          </w:p>
        </w:tc>
        <w:tc>
          <w:tcPr>
            <w:tcW w:w="2780" w:type="dxa"/>
            <w:shd w:val="clear" w:color="auto" w:fill="auto"/>
            <w:vAlign w:val="center"/>
          </w:tcPr>
          <w:p w14:paraId="5EB729CD" w14:textId="77777777" w:rsidR="00846548" w:rsidRDefault="00846548" w:rsidP="00E406C1">
            <w:pPr>
              <w:pStyle w:val="TAL"/>
            </w:pPr>
            <w:r>
              <w:t>V2X service at licensed bands</w:t>
            </w:r>
          </w:p>
          <w:p w14:paraId="33CB8EC4" w14:textId="77777777" w:rsidR="00846548" w:rsidRPr="00F27661" w:rsidRDefault="00846548" w:rsidP="00E406C1">
            <w:pPr>
              <w:pStyle w:val="TAL"/>
            </w:pPr>
            <w:r>
              <w:t>(TDD: 3.5GHz)</w:t>
            </w:r>
          </w:p>
        </w:tc>
        <w:tc>
          <w:tcPr>
            <w:tcW w:w="4078" w:type="dxa"/>
            <w:shd w:val="clear" w:color="auto" w:fill="auto"/>
            <w:vAlign w:val="center"/>
          </w:tcPr>
          <w:p w14:paraId="2330C142" w14:textId="77777777" w:rsidR="00846548" w:rsidRPr="001419CC" w:rsidRDefault="00846548" w:rsidP="00DF14DE">
            <w:pPr>
              <w:pStyle w:val="TAL"/>
              <w:numPr>
                <w:ilvl w:val="0"/>
                <w:numId w:val="5"/>
              </w:numPr>
              <w:ind w:left="340" w:hanging="170"/>
              <w:rPr>
                <w:lang w:val="en-US"/>
              </w:rPr>
            </w:pPr>
            <w:r w:rsidRPr="001419CC">
              <w:rPr>
                <w:lang w:val="en-US"/>
              </w:rPr>
              <w:t>Case5: NR V2X UE-to-NR Uu</w:t>
            </w:r>
            <w:r>
              <w:rPr>
                <w:lang w:val="en-US"/>
              </w:rPr>
              <w:t xml:space="preserve"> BS</w:t>
            </w:r>
          </w:p>
          <w:p w14:paraId="6D9B1FA0" w14:textId="33078B94" w:rsidR="00846548" w:rsidRPr="00846548" w:rsidRDefault="00846548" w:rsidP="00DF14DE">
            <w:pPr>
              <w:pStyle w:val="TAL"/>
              <w:numPr>
                <w:ilvl w:val="0"/>
                <w:numId w:val="5"/>
              </w:numPr>
              <w:ind w:left="340" w:hanging="170"/>
              <w:rPr>
                <w:lang w:val="en-US"/>
              </w:rPr>
            </w:pPr>
            <w:r w:rsidRPr="001419CC">
              <w:rPr>
                <w:lang w:val="en-US"/>
              </w:rPr>
              <w:t>Case6: NR Uu UE-to</w:t>
            </w:r>
            <w:r>
              <w:rPr>
                <w:lang w:val="en-US"/>
              </w:rPr>
              <w:t>-NR V2X UE</w:t>
            </w:r>
          </w:p>
        </w:tc>
      </w:tr>
      <w:tr w:rsidR="00846548" w:rsidRPr="00F27661" w14:paraId="3940D4F1" w14:textId="77777777" w:rsidTr="00E406C1">
        <w:trPr>
          <w:trHeight w:val="646"/>
          <w:jc w:val="center"/>
        </w:trPr>
        <w:tc>
          <w:tcPr>
            <w:tcW w:w="1016" w:type="dxa"/>
            <w:vMerge/>
            <w:vAlign w:val="center"/>
          </w:tcPr>
          <w:p w14:paraId="29BFF7C9" w14:textId="77777777" w:rsidR="00846548" w:rsidRDefault="00846548" w:rsidP="00E406C1">
            <w:pPr>
              <w:pStyle w:val="TAL"/>
              <w:jc w:val="center"/>
            </w:pPr>
          </w:p>
        </w:tc>
        <w:tc>
          <w:tcPr>
            <w:tcW w:w="2780" w:type="dxa"/>
            <w:shd w:val="clear" w:color="auto" w:fill="auto"/>
            <w:vAlign w:val="center"/>
          </w:tcPr>
          <w:p w14:paraId="44919F7A" w14:textId="77777777" w:rsidR="00846548" w:rsidRDefault="00846548" w:rsidP="00E406C1">
            <w:pPr>
              <w:pStyle w:val="TAL"/>
            </w:pPr>
            <w:r>
              <w:t>V2X service at licensed bands</w:t>
            </w:r>
          </w:p>
          <w:p w14:paraId="219FF3C6" w14:textId="77777777" w:rsidR="00846548" w:rsidRDefault="00846548" w:rsidP="00E406C1">
            <w:pPr>
              <w:pStyle w:val="TAL"/>
            </w:pPr>
            <w:r>
              <w:t>(FDD: 2GHz)</w:t>
            </w:r>
          </w:p>
        </w:tc>
        <w:tc>
          <w:tcPr>
            <w:tcW w:w="4078" w:type="dxa"/>
            <w:shd w:val="clear" w:color="auto" w:fill="auto"/>
            <w:vAlign w:val="center"/>
          </w:tcPr>
          <w:p w14:paraId="1057AE5A" w14:textId="77777777" w:rsidR="00846548" w:rsidRPr="001419CC" w:rsidRDefault="00846548" w:rsidP="00DF14DE">
            <w:pPr>
              <w:pStyle w:val="TAL"/>
              <w:numPr>
                <w:ilvl w:val="0"/>
                <w:numId w:val="5"/>
              </w:numPr>
              <w:ind w:left="340" w:hanging="170"/>
              <w:rPr>
                <w:lang w:val="en-US"/>
              </w:rPr>
            </w:pPr>
            <w:r w:rsidRPr="001419CC">
              <w:rPr>
                <w:lang w:val="en-US"/>
              </w:rPr>
              <w:t>Case7: NR V2X UE-to-LTE Uu</w:t>
            </w:r>
            <w:r>
              <w:rPr>
                <w:lang w:val="en-US"/>
              </w:rPr>
              <w:t xml:space="preserve"> BS</w:t>
            </w:r>
          </w:p>
          <w:p w14:paraId="0EC867BF" w14:textId="77777777" w:rsidR="00846548" w:rsidRPr="001419CC" w:rsidRDefault="00846548" w:rsidP="00DF14DE">
            <w:pPr>
              <w:pStyle w:val="TAL"/>
              <w:numPr>
                <w:ilvl w:val="0"/>
                <w:numId w:val="5"/>
              </w:numPr>
              <w:ind w:left="340" w:hanging="170"/>
              <w:rPr>
                <w:lang w:val="en-US"/>
              </w:rPr>
            </w:pPr>
            <w:r w:rsidRPr="001419CC">
              <w:rPr>
                <w:lang w:val="en-US"/>
              </w:rPr>
              <w:t>Case8: LTE Uu</w:t>
            </w:r>
            <w:r>
              <w:rPr>
                <w:lang w:val="en-US"/>
              </w:rPr>
              <w:t xml:space="preserve"> UE-to-NR V2X UE</w:t>
            </w:r>
          </w:p>
        </w:tc>
      </w:tr>
      <w:tr w:rsidR="00846548" w:rsidRPr="00F27661" w14:paraId="2DF885CA" w14:textId="77777777" w:rsidTr="00E406C1">
        <w:trPr>
          <w:trHeight w:val="646"/>
          <w:jc w:val="center"/>
        </w:trPr>
        <w:tc>
          <w:tcPr>
            <w:tcW w:w="1016" w:type="dxa"/>
            <w:vAlign w:val="center"/>
          </w:tcPr>
          <w:p w14:paraId="0735F121" w14:textId="77777777" w:rsidR="00846548" w:rsidRDefault="00846548" w:rsidP="00E406C1">
            <w:pPr>
              <w:pStyle w:val="TAL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FR2</w:t>
            </w:r>
          </w:p>
        </w:tc>
        <w:tc>
          <w:tcPr>
            <w:tcW w:w="2780" w:type="dxa"/>
            <w:shd w:val="clear" w:color="auto" w:fill="auto"/>
            <w:vAlign w:val="center"/>
          </w:tcPr>
          <w:p w14:paraId="3B702EB8" w14:textId="77777777" w:rsidR="00846548" w:rsidRDefault="00846548" w:rsidP="00E406C1">
            <w:pPr>
              <w:pStyle w:val="TAL"/>
            </w:pPr>
            <w:r>
              <w:t>V2X service at licensed bands</w:t>
            </w:r>
          </w:p>
        </w:tc>
        <w:tc>
          <w:tcPr>
            <w:tcW w:w="4078" w:type="dxa"/>
            <w:shd w:val="clear" w:color="auto" w:fill="auto"/>
            <w:vAlign w:val="center"/>
          </w:tcPr>
          <w:p w14:paraId="59BD175E" w14:textId="77777777" w:rsidR="00846548" w:rsidRPr="001419CC" w:rsidRDefault="00846548" w:rsidP="00DF14DE">
            <w:pPr>
              <w:pStyle w:val="TAL"/>
              <w:numPr>
                <w:ilvl w:val="0"/>
                <w:numId w:val="5"/>
              </w:numPr>
              <w:ind w:left="340" w:hanging="170"/>
            </w:pPr>
            <w:r w:rsidRPr="001419CC">
              <w:t>Case9: NR V2X UE-to-NR Uu</w:t>
            </w:r>
            <w:r>
              <w:t xml:space="preserve"> BS</w:t>
            </w:r>
          </w:p>
          <w:p w14:paraId="463658C6" w14:textId="77777777" w:rsidR="00846548" w:rsidRDefault="00846548" w:rsidP="00DF14DE">
            <w:pPr>
              <w:pStyle w:val="TAL"/>
              <w:numPr>
                <w:ilvl w:val="0"/>
                <w:numId w:val="5"/>
              </w:numPr>
              <w:ind w:left="340" w:hanging="170"/>
            </w:pPr>
            <w:r w:rsidRPr="001419CC">
              <w:t>Case10: NR Uu</w:t>
            </w:r>
            <w:r>
              <w:t xml:space="preserve"> UE-to-NR V2X UE</w:t>
            </w:r>
          </w:p>
        </w:tc>
      </w:tr>
    </w:tbl>
    <w:p w14:paraId="32315267" w14:textId="77777777" w:rsidR="00846548" w:rsidRDefault="00846548" w:rsidP="00846548">
      <w:pPr>
        <w:ind w:leftChars="100" w:left="220"/>
        <w:rPr>
          <w:lang w:eastAsia="ko-KR"/>
        </w:rPr>
      </w:pPr>
    </w:p>
    <w:p w14:paraId="50031905" w14:textId="77777777" w:rsidR="00846548" w:rsidRPr="00846548" w:rsidRDefault="00846548" w:rsidP="00846548"/>
    <w:p w14:paraId="71B8FEAC" w14:textId="77777777" w:rsidR="00854A63" w:rsidRPr="00084265" w:rsidRDefault="00854A63" w:rsidP="00854A63">
      <w:pPr>
        <w:tabs>
          <w:tab w:val="left" w:pos="6870"/>
        </w:tabs>
        <w:rPr>
          <w:i/>
          <w:color w:val="0066FF"/>
        </w:rPr>
      </w:pPr>
      <w:r>
        <w:rPr>
          <w:rFonts w:hint="eastAsia"/>
          <w:i/>
          <w:color w:val="0066FF"/>
        </w:rPr>
        <w:t>&lt;End of Changes</w:t>
      </w:r>
      <w:r w:rsidRPr="00084265">
        <w:rPr>
          <w:rFonts w:hint="eastAsia"/>
          <w:i/>
          <w:color w:val="0066FF"/>
        </w:rPr>
        <w:t>&gt;</w:t>
      </w:r>
    </w:p>
    <w:p w14:paraId="317C4076" w14:textId="246EB26A" w:rsidR="0021120F" w:rsidRPr="007F5EC6" w:rsidRDefault="0021120F" w:rsidP="00854A63">
      <w:pPr>
        <w:rPr>
          <w:lang w:eastAsia="zh-CN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5" w:name="_Ref124589665"/>
      <w:bookmarkStart w:id="6" w:name="_Ref71620620"/>
      <w:bookmarkStart w:id="7" w:name="_Ref124671424"/>
      <w:r w:rsidRPr="00D74B92">
        <w:t>References</w:t>
      </w:r>
    </w:p>
    <w:p w14:paraId="4944DB71" w14:textId="77777777" w:rsidR="00A87A30" w:rsidRPr="007F5EC6" w:rsidRDefault="00A87A30" w:rsidP="00A87A30">
      <w:pPr>
        <w:pStyle w:val="References"/>
      </w:pPr>
      <w:bookmarkStart w:id="8" w:name="_Ref6583376"/>
      <w:bookmarkStart w:id="9" w:name="_Ref167612875"/>
      <w:bookmarkStart w:id="10" w:name="_Ref167612671"/>
      <w:bookmarkEnd w:id="3"/>
      <w:bookmarkEnd w:id="5"/>
      <w:bookmarkEnd w:id="6"/>
      <w:bookmarkEnd w:id="7"/>
      <w:r w:rsidRPr="007F5EC6">
        <w:t>T</w:t>
      </w:r>
      <w:bookmarkEnd w:id="8"/>
      <w:bookmarkEnd w:id="9"/>
      <w:bookmarkEnd w:id="10"/>
      <w:r>
        <w:t xml:space="preserve">R </w:t>
      </w:r>
      <w:r w:rsidRPr="00321C6F">
        <w:t>38.886. Title: V2X Services based on NR; User Equipment (UE) radio transmission and reception</w:t>
      </w:r>
    </w:p>
    <w:p w14:paraId="367CF0F0" w14:textId="423368B6" w:rsidR="00F62478" w:rsidRPr="007F5EC6" w:rsidRDefault="00F62478" w:rsidP="00A87A30">
      <w:pPr>
        <w:pStyle w:val="References"/>
        <w:numPr>
          <w:ilvl w:val="0"/>
          <w:numId w:val="0"/>
        </w:numPr>
        <w:ind w:left="360"/>
      </w:pPr>
    </w:p>
    <w:sectPr w:rsidR="00F62478" w:rsidRPr="007F5EC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8B651A" w14:textId="77777777" w:rsidR="008E2FC7" w:rsidRDefault="008E2FC7">
      <w:r>
        <w:separator/>
      </w:r>
    </w:p>
  </w:endnote>
  <w:endnote w:type="continuationSeparator" w:id="0">
    <w:p w14:paraId="139E914A" w14:textId="77777777" w:rsidR="008E2FC7" w:rsidRDefault="008E2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381F2A" w14:textId="77777777" w:rsidR="008E2FC7" w:rsidRDefault="008E2FC7">
      <w:r>
        <w:separator/>
      </w:r>
    </w:p>
  </w:footnote>
  <w:footnote w:type="continuationSeparator" w:id="0">
    <w:p w14:paraId="1FA5303D" w14:textId="77777777" w:rsidR="008E2FC7" w:rsidRDefault="008E2F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9EB7D01"/>
    <w:multiLevelType w:val="hybridMultilevel"/>
    <w:tmpl w:val="CAEA01C0"/>
    <w:lvl w:ilvl="0" w:tplc="1EF853D4"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F942D0"/>
    <w:multiLevelType w:val="hybridMultilevel"/>
    <w:tmpl w:val="DD606E00"/>
    <w:lvl w:ilvl="0" w:tplc="1EF853D4"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4ED5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45C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417"/>
    <w:rsid w:val="001A2C89"/>
    <w:rsid w:val="001A4965"/>
    <w:rsid w:val="001A57EE"/>
    <w:rsid w:val="001A5C71"/>
    <w:rsid w:val="001A673E"/>
    <w:rsid w:val="001A7763"/>
    <w:rsid w:val="001A7839"/>
    <w:rsid w:val="001B0525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5D8B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68B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D2"/>
    <w:rsid w:val="003F788D"/>
    <w:rsid w:val="003F7936"/>
    <w:rsid w:val="004008FE"/>
    <w:rsid w:val="004009C7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4F4"/>
    <w:rsid w:val="00443D0E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90C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190E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3366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4924"/>
    <w:rsid w:val="0079506E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69D"/>
    <w:rsid w:val="007C68DA"/>
    <w:rsid w:val="007C7BB9"/>
    <w:rsid w:val="007D01D9"/>
    <w:rsid w:val="007D1C9B"/>
    <w:rsid w:val="007D229A"/>
    <w:rsid w:val="007D2F44"/>
    <w:rsid w:val="007D2F4D"/>
    <w:rsid w:val="007D3C97"/>
    <w:rsid w:val="007D4178"/>
    <w:rsid w:val="007D4D33"/>
    <w:rsid w:val="007D5403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6FBD"/>
    <w:rsid w:val="008376F6"/>
    <w:rsid w:val="00837D5B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548"/>
    <w:rsid w:val="008469D9"/>
    <w:rsid w:val="00846DC0"/>
    <w:rsid w:val="008474A7"/>
    <w:rsid w:val="008506B6"/>
    <w:rsid w:val="00850AE0"/>
    <w:rsid w:val="008524D2"/>
    <w:rsid w:val="00852E19"/>
    <w:rsid w:val="00854A63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2FC7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17FFB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263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6119"/>
    <w:rsid w:val="00A06AAD"/>
    <w:rsid w:val="00A06E12"/>
    <w:rsid w:val="00A0703A"/>
    <w:rsid w:val="00A07A48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0EF5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87A30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864"/>
    <w:rsid w:val="00AE7933"/>
    <w:rsid w:val="00AE7949"/>
    <w:rsid w:val="00AF0B68"/>
    <w:rsid w:val="00AF25D5"/>
    <w:rsid w:val="00AF3DBB"/>
    <w:rsid w:val="00AF4B8D"/>
    <w:rsid w:val="00AF5021"/>
    <w:rsid w:val="00AF5194"/>
    <w:rsid w:val="00AF53EF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4A15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EAB"/>
    <w:rsid w:val="00C70DFF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32DC"/>
    <w:rsid w:val="00C8377F"/>
    <w:rsid w:val="00C83D54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4DE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4530"/>
    <w:rsid w:val="00E8519F"/>
    <w:rsid w:val="00E85387"/>
    <w:rsid w:val="00E85CC3"/>
    <w:rsid w:val="00E8644A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B27"/>
    <w:rsid w:val="00EB1DA8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58EA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283D"/>
    <w:rsid w:val="00F52ABA"/>
    <w:rsid w:val="00F52BC7"/>
    <w:rsid w:val="00F53BF4"/>
    <w:rsid w:val="00F54266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4C70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3EC9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H">
    <w:name w:val="TAH"/>
    <w:basedOn w:val="Normal"/>
    <w:link w:val="TAHCar"/>
    <w:rsid w:val="00846548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Malgun Gothic" w:hAnsi="Arial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846548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846548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Malgun Gothic" w:hAnsi="Arial"/>
      <w:sz w:val="18"/>
      <w:szCs w:val="20"/>
      <w:lang w:val="en-GB"/>
    </w:rPr>
  </w:style>
  <w:style w:type="character" w:customStyle="1" w:styleId="TALChar">
    <w:name w:val="TAL Char"/>
    <w:link w:val="TAL"/>
    <w:rsid w:val="00846548"/>
    <w:rPr>
      <w:rFonts w:ascii="Arial" w:eastAsia="Malgun Gothic" w:hAnsi="Arial"/>
      <w:sz w:val="18"/>
      <w:lang w:val="en-GB"/>
    </w:rPr>
  </w:style>
  <w:style w:type="character" w:customStyle="1" w:styleId="TAHCar">
    <w:name w:val="TAH Car"/>
    <w:link w:val="TAH"/>
    <w:rsid w:val="00846548"/>
    <w:rPr>
      <w:rFonts w:ascii="Arial" w:eastAsia="Malgun Gothic" w:hAnsi="Arial"/>
      <w:b/>
      <w:sz w:val="18"/>
      <w:lang w:val="en-GB"/>
    </w:rPr>
  </w:style>
  <w:style w:type="character" w:customStyle="1" w:styleId="THChar">
    <w:name w:val="TH Char"/>
    <w:link w:val="TH"/>
    <w:rsid w:val="00846548"/>
    <w:rPr>
      <w:rFonts w:ascii="Arial" w:eastAsia="Malgun Gothic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D4F2A0-4CA3-4439-A68F-BBB218FCE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Siva Subramani</cp:lastModifiedBy>
  <cp:revision>3</cp:revision>
  <cp:lastPrinted>2007-06-18T22:08:00Z</cp:lastPrinted>
  <dcterms:created xsi:type="dcterms:W3CDTF">2019-08-14T21:05:00Z</dcterms:created>
  <dcterms:modified xsi:type="dcterms:W3CDTF">2019-08-15T15:12:00Z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1563378780</vt:lpwstr>
  </property>
</Properties>
</file>